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47221" w:rsidRDefault="00FB7BF3">
      <w:pPr>
        <w:jc w:val="right"/>
      </w:pPr>
      <w:r>
        <w:t>Załącznik nr 6 do ZW 121/2020</w:t>
      </w:r>
    </w:p>
    <w:p w:rsidR="00D47221" w:rsidRDefault="00D47221">
      <w:pPr>
        <w:jc w:val="right"/>
      </w:pPr>
    </w:p>
    <w:tbl>
      <w:tblPr>
        <w:tblStyle w:val="af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bookmarkStart w:id="0" w:name="_heading=h.gjdgxs" w:colFirst="0" w:colLast="0"/>
            <w:bookmarkEnd w:id="0"/>
            <w:r>
              <w:rPr>
                <w:b/>
              </w:rPr>
              <w:t>WYDZIAŁ ZARZĄDZANIA</w:t>
            </w:r>
          </w:p>
          <w:p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080" w:firstLine="10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bookmarkStart w:id="1" w:name="_heading=h.1fob9te" w:colFirst="0" w:colLast="0"/>
            <w:bookmarkEnd w:id="1"/>
            <w:r>
              <w:rPr>
                <w:b/>
                <w:color w:val="000000"/>
              </w:rPr>
              <w:t>Nazwa przedmiotu w języku polskim:      Systemy analityczne</w:t>
            </w:r>
          </w:p>
          <w:p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</w:rPr>
              <w:t>Analytical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systems</w:t>
            </w:r>
            <w:proofErr w:type="spellEnd"/>
          </w:p>
          <w:p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Specjalność:   Zastosowania IT w biznesie</w:t>
            </w:r>
          </w:p>
          <w:p w:rsidR="00D47221" w:rsidRDefault="00FB7BF3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D47221" w:rsidRDefault="00FB7BF3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:rsidR="00D47221" w:rsidRDefault="00FB7BF3">
            <w:pPr>
              <w:rPr>
                <w:b/>
                <w:highlight w:val="yellow"/>
              </w:rPr>
            </w:pPr>
            <w:r>
              <w:rPr>
                <w:b/>
              </w:rPr>
              <w:t>Kod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AA61AB" w:rsidRPr="00AA61AB">
              <w:rPr>
                <w:b/>
              </w:rPr>
              <w:t>W08IZZ-SI0041</w:t>
            </w:r>
          </w:p>
          <w:p w:rsidR="00D47221" w:rsidRDefault="00FB7BF3">
            <w:pPr>
              <w:rPr>
                <w:b/>
              </w:rPr>
            </w:pPr>
            <w:r>
              <w:rPr>
                <w:b/>
              </w:rPr>
              <w:t>Grupa kursów:                      NIE</w:t>
            </w:r>
          </w:p>
        </w:tc>
      </w:tr>
      <w:tr w:rsidR="00D4722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D47221"/>
        </w:tc>
      </w:tr>
    </w:tbl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tbl>
      <w:tblPr>
        <w:tblStyle w:val="afe"/>
        <w:tblW w:w="9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0"/>
        <w:gridCol w:w="1124"/>
        <w:gridCol w:w="1256"/>
        <w:gridCol w:w="1567"/>
        <w:gridCol w:w="1098"/>
        <w:gridCol w:w="1453"/>
      </w:tblGrid>
      <w:tr w:rsidR="00D47221">
        <w:tc>
          <w:tcPr>
            <w:tcW w:w="2710" w:type="dxa"/>
          </w:tcPr>
          <w:p w:rsidR="00D47221" w:rsidRDefault="00D47221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67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098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D47221">
        <w:tc>
          <w:tcPr>
            <w:tcW w:w="2710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4" w:type="dxa"/>
            <w:vAlign w:val="center"/>
          </w:tcPr>
          <w:p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6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98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>
        <w:tc>
          <w:tcPr>
            <w:tcW w:w="2710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4" w:type="dxa"/>
            <w:vAlign w:val="center"/>
          </w:tcPr>
          <w:p w:rsidR="00D47221" w:rsidRDefault="008977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56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:rsidR="00D47221" w:rsidRDefault="008977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098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>
        <w:tc>
          <w:tcPr>
            <w:tcW w:w="2710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4" w:type="dxa"/>
            <w:vAlign w:val="center"/>
          </w:tcPr>
          <w:p w:rsidR="00D47221" w:rsidRDefault="00FB7B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  <w:vAlign w:val="center"/>
          </w:tcPr>
          <w:p w:rsidR="00D47221" w:rsidRDefault="00D472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:rsidR="00D47221" w:rsidRDefault="00FB7B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098" w:type="dxa"/>
            <w:vAlign w:val="center"/>
          </w:tcPr>
          <w:p w:rsidR="00D47221" w:rsidRDefault="00D472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:rsidR="00D47221" w:rsidRDefault="00D47221">
            <w:pPr>
              <w:jc w:val="center"/>
              <w:rPr>
                <w:sz w:val="20"/>
                <w:szCs w:val="20"/>
              </w:rPr>
            </w:pPr>
          </w:p>
        </w:tc>
      </w:tr>
      <w:tr w:rsidR="00D47221">
        <w:tc>
          <w:tcPr>
            <w:tcW w:w="2710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4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>
        <w:tc>
          <w:tcPr>
            <w:tcW w:w="2710" w:type="dxa"/>
          </w:tcPr>
          <w:p w:rsidR="00D47221" w:rsidRDefault="00FB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4" w:type="dxa"/>
            <w:vAlign w:val="center"/>
          </w:tcPr>
          <w:p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6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98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>
        <w:tc>
          <w:tcPr>
            <w:tcW w:w="2710" w:type="dxa"/>
          </w:tcPr>
          <w:p w:rsidR="00D47221" w:rsidRDefault="00FB7B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D47221" w:rsidRDefault="00FB7B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4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98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>
        <w:tc>
          <w:tcPr>
            <w:tcW w:w="2710" w:type="dxa"/>
          </w:tcPr>
          <w:p w:rsidR="00D47221" w:rsidRDefault="00FB7B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4" w:type="dxa"/>
            <w:vAlign w:val="center"/>
          </w:tcPr>
          <w:p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8977E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56" w:type="dxa"/>
            <w:vAlign w:val="center"/>
          </w:tcPr>
          <w:p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8977E8">
              <w:rPr>
                <w:b/>
                <w:sz w:val="22"/>
                <w:szCs w:val="22"/>
              </w:rPr>
              <w:t>2</w:t>
            </w:r>
            <w:bookmarkStart w:id="2" w:name="_GoBack"/>
            <w:bookmarkEnd w:id="2"/>
          </w:p>
        </w:tc>
        <w:tc>
          <w:tcPr>
            <w:tcW w:w="1098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tbl>
      <w:tblPr>
        <w:tblStyle w:val="aff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D47221" w:rsidRDefault="00FB7B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  <w:r>
              <w:rPr>
                <w:color w:val="000000"/>
              </w:rPr>
              <w:t>Znajomość podstaw eksploracji, analizy i wizualizacji danych biznesowych</w:t>
            </w:r>
          </w:p>
          <w:p w:rsidR="00D47221" w:rsidRDefault="00FB7B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  <w:r>
              <w:rPr>
                <w:color w:val="000000"/>
              </w:rPr>
              <w:t>Podstawowa umiejętność modelowania w arkuszu kalkulacyjnym Excel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</w:tbl>
    <w:p w:rsidR="00D47221" w:rsidRDefault="00D47221">
      <w:pPr>
        <w:rPr>
          <w:sz w:val="12"/>
          <w:szCs w:val="12"/>
        </w:rPr>
      </w:pPr>
    </w:p>
    <w:p w:rsidR="00D47221" w:rsidRDefault="00FB7BF3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f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D47221">
        <w:tc>
          <w:tcPr>
            <w:tcW w:w="9209" w:type="dxa"/>
          </w:tcPr>
          <w:p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D47221" w:rsidRDefault="00FB7BF3">
            <w:r>
              <w:t>C1 poznanie wybranych specjalistycznych zastosowań zaawansowanych metod statystycznych (model-</w:t>
            </w:r>
            <w:proofErr w:type="spellStart"/>
            <w:r>
              <w:t>driven</w:t>
            </w:r>
            <w:proofErr w:type="spellEnd"/>
            <w:r>
              <w:t>) i obliczeniowych (data-</w:t>
            </w:r>
            <w:proofErr w:type="spellStart"/>
            <w:r>
              <w:t>driven</w:t>
            </w:r>
            <w:proofErr w:type="spellEnd"/>
            <w:r>
              <w:t>), opartych na uczeniu maszynowym do budowy modeli predykcyjnych, analizy danych niedoskonałych i analityki tekstu</w:t>
            </w:r>
          </w:p>
          <w:p w:rsidR="00D47221" w:rsidRDefault="00FB7BF3">
            <w:r>
              <w:t>C2 doskonalenie umiejętności korzystania z wybranych nowoczesnych narzędzi analitycznych z zakresu analityki predykcyjnej</w:t>
            </w:r>
          </w:p>
          <w:p w:rsidR="00D47221" w:rsidRDefault="00D47221">
            <w:pPr>
              <w:jc w:val="center"/>
              <w:rPr>
                <w:sz w:val="12"/>
                <w:szCs w:val="12"/>
              </w:rPr>
            </w:pPr>
          </w:p>
        </w:tc>
      </w:tr>
    </w:tbl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tbl>
      <w:tblPr>
        <w:tblStyle w:val="af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D47221" w:rsidRDefault="00FB7BF3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47221" w:rsidRDefault="00FB7BF3">
            <w:pPr>
              <w:ind w:left="1207" w:hanging="1207"/>
            </w:pPr>
            <w:r>
              <w:t>PEU_W01 - ma podstawową wiedzę dotyczącą metod analityki i inteligencji biznesowej, w zakresie analityki deskryptywnej (opisowej) i predykcyjnej (prognostycznej),  uczenia maszynowego, analizy danych niedoskonałych i analityki tekstu</w:t>
            </w:r>
          </w:p>
          <w:p w:rsidR="00D47221" w:rsidRDefault="00FB7BF3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D47221" w:rsidRDefault="00FB7BF3">
            <w:pPr>
              <w:ind w:left="1207" w:hanging="1207"/>
            </w:pPr>
            <w:r>
              <w:t xml:space="preserve">PEU_U01 - potrafi przygotować do analizy dane dla ustalonego problemu biznesowego z wykorzystaniem wybranych technik analityki i uczenia maszynowego   </w:t>
            </w:r>
          </w:p>
          <w:p w:rsidR="00D47221" w:rsidRDefault="00FB7BF3">
            <w:pPr>
              <w:ind w:left="1207" w:hanging="1207"/>
            </w:pPr>
            <w:r>
              <w:t>PEU_U02 - potrafi zastosować wybrane technologie informacyjne analityki biznesowej z dostępnych pakietów analitycznych do oceny/diagnozy/prognozy sytuacji decyzyjnej i krytycznej analizy wariantów decyzyjnych oraz do interpretacji wyników obliczeń dla decydenta biznesowego</w:t>
            </w:r>
          </w:p>
          <w:p w:rsidR="00D47221" w:rsidRDefault="00FB7BF3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D47221" w:rsidRDefault="00FB7BF3">
            <w:pPr>
              <w:ind w:left="1207" w:hanging="1207"/>
            </w:pPr>
            <w:r>
              <w:t>PEU_K01 - potrafi współdziałać i pracować w grupie nad rozwiązaniem zadania z jednoznacznym określeniem efektów pracy poszczególnych członków grupy</w:t>
            </w:r>
          </w:p>
        </w:tc>
      </w:tr>
    </w:tbl>
    <w:p w:rsidR="00D47221" w:rsidRDefault="00D47221">
      <w:pPr>
        <w:rPr>
          <w:sz w:val="20"/>
          <w:szCs w:val="20"/>
          <w:vertAlign w:val="superscript"/>
        </w:rPr>
      </w:pPr>
    </w:p>
    <w:p w:rsidR="00D47221" w:rsidRDefault="00D47221">
      <w:pPr>
        <w:rPr>
          <w:sz w:val="20"/>
          <w:szCs w:val="20"/>
          <w:vertAlign w:val="superscript"/>
        </w:rPr>
      </w:pPr>
    </w:p>
    <w:tbl>
      <w:tblPr>
        <w:tblStyle w:val="af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D4722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D47221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– 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70" w:hanging="7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r>
              <w:t>Omówienie warunków zaliczenia. Systemy analityczne - wstęp do data science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1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r>
              <w:t xml:space="preserve">Wprowadzenie do uczenia maszynowego. Przykłady uczenia i doboru </w:t>
            </w:r>
            <w:proofErr w:type="spellStart"/>
            <w:r>
              <w:t>predyktorów</w:t>
            </w:r>
            <w:proofErr w:type="spellEnd"/>
            <w:r>
              <w:t xml:space="preserve"> w Tableau i WEKA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r>
              <w:t xml:space="preserve">Analityka predykcyjna w środowisku </w:t>
            </w:r>
            <w:proofErr w:type="spellStart"/>
            <w:r>
              <w:t>RapidMiner</w:t>
            </w:r>
            <w:proofErr w:type="spellEnd"/>
            <w:r>
              <w:t>. Założenia projektu analitycznego z analityki predykcyjnej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r>
              <w:t>Oczyszczanie danych, braki danych, dane niezrównoważone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r>
              <w:t>Analiza danych nieustrukturalizowanych – analityka tekstu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r>
              <w:t xml:space="preserve">Interpretowalność wyników analityki predykcyjnej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proofErr w:type="spellStart"/>
            <w:r>
              <w:t>ModelOps</w:t>
            </w:r>
            <w:proofErr w:type="spellEnd"/>
            <w:r>
              <w:t>: zaawansowane systemy analityczne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r>
              <w:t>Podsumowanie. Kolokwium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221" w:rsidRDefault="00D47221">
            <w:pPr>
              <w:spacing w:before="20" w:after="20"/>
              <w:jc w:val="center"/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221" w:rsidRDefault="00FB7BF3">
            <w:pPr>
              <w:spacing w:before="20" w:after="20"/>
            </w:pPr>
            <w: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221" w:rsidRDefault="00FB7BF3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tbl>
      <w:tblPr>
        <w:tblStyle w:val="aff3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7224"/>
        <w:gridCol w:w="1275"/>
      </w:tblGrid>
      <w:tr w:rsidR="00D47221">
        <w:tc>
          <w:tcPr>
            <w:tcW w:w="7934" w:type="dxa"/>
            <w:gridSpan w:val="2"/>
          </w:tcPr>
          <w:p w:rsidR="00D47221" w:rsidRDefault="00FB7BF3">
            <w:pPr>
              <w:jc w:val="center"/>
              <w:rPr>
                <w:b/>
              </w:rPr>
            </w:pPr>
            <w:r>
              <w:rPr>
                <w:b/>
              </w:rPr>
              <w:t>Forma zajęć - laboratorium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:rsidR="00D47221" w:rsidRDefault="00FB7B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D47221">
        <w:tc>
          <w:tcPr>
            <w:tcW w:w="710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7224" w:type="dxa"/>
          </w:tcPr>
          <w:p w:rsidR="00D47221" w:rsidRDefault="00FB7BF3">
            <w:r>
              <w:t>Omówienie warunków zaliczenia oraz zasad bezpieczeństwa w pracowni komputerowej. Omówienie tematyki, organizacji zajęć, oprogramowania i zbiorów danych; przykłady projektów analitycznych z analityki predykcyjnej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rPr>
                <w:sz w:val="22"/>
                <w:szCs w:val="22"/>
              </w:rPr>
              <w:t>La2</w:t>
            </w:r>
          </w:p>
        </w:tc>
        <w:tc>
          <w:tcPr>
            <w:tcW w:w="7224" w:type="dxa"/>
          </w:tcPr>
          <w:p w:rsidR="00D47221" w:rsidRDefault="00FB7BF3">
            <w:r>
              <w:t>Elementy analityki predykcyjnej w Tableau ze skryptami R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rPr>
                <w:sz w:val="22"/>
                <w:szCs w:val="22"/>
              </w:rPr>
              <w:t>La3</w:t>
            </w:r>
          </w:p>
        </w:tc>
        <w:tc>
          <w:tcPr>
            <w:tcW w:w="7224" w:type="dxa"/>
          </w:tcPr>
          <w:p w:rsidR="00D47221" w:rsidRDefault="00FB7BF3">
            <w:r>
              <w:t xml:space="preserve">Analityka predykcyjna w </w:t>
            </w:r>
            <w:proofErr w:type="spellStart"/>
            <w:r>
              <w:t>WEKA-Explorer</w:t>
            </w:r>
            <w:proofErr w:type="spellEnd"/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7224" w:type="dxa"/>
          </w:tcPr>
          <w:p w:rsidR="00D47221" w:rsidRDefault="00FB7BF3">
            <w:r>
              <w:t xml:space="preserve">Proces analityczny w środowisku WEKA: Knowledge </w:t>
            </w:r>
            <w:proofErr w:type="spellStart"/>
            <w:r>
              <w:t>Flow</w:t>
            </w:r>
            <w:proofErr w:type="spellEnd"/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7224" w:type="dxa"/>
          </w:tcPr>
          <w:p w:rsidR="00D47221" w:rsidRDefault="00FB7BF3">
            <w:r>
              <w:t xml:space="preserve">Wprowadzenie do analityki w </w:t>
            </w:r>
            <w:proofErr w:type="spellStart"/>
            <w:r>
              <w:t>RapidMiner</w:t>
            </w:r>
            <w:proofErr w:type="spellEnd"/>
            <w:r>
              <w:t>. Direct Marketing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7224" w:type="dxa"/>
          </w:tcPr>
          <w:p w:rsidR="00D47221" w:rsidRDefault="00FB7BF3">
            <w:r>
              <w:t xml:space="preserve">Proces analityczny w </w:t>
            </w:r>
            <w:proofErr w:type="spellStart"/>
            <w:r>
              <w:t>RapidMiner</w:t>
            </w:r>
            <w:proofErr w:type="spellEnd"/>
            <w:r>
              <w:t>: analiza skuteczności modeli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rPr>
                <w:sz w:val="22"/>
                <w:szCs w:val="22"/>
              </w:rPr>
              <w:t>La7</w:t>
            </w:r>
          </w:p>
        </w:tc>
        <w:tc>
          <w:tcPr>
            <w:tcW w:w="7224" w:type="dxa"/>
          </w:tcPr>
          <w:p w:rsidR="00D47221" w:rsidRDefault="00FB7BF3">
            <w:proofErr w:type="spellStart"/>
            <w:r>
              <w:t>Price</w:t>
            </w:r>
            <w:proofErr w:type="spellEnd"/>
            <w:r>
              <w:t xml:space="preserve"> </w:t>
            </w:r>
            <w:proofErr w:type="spellStart"/>
            <w:r>
              <w:t>Risk</w:t>
            </w:r>
            <w:proofErr w:type="spellEnd"/>
            <w:r>
              <w:t xml:space="preserve"> Clustering - grupowanie w </w:t>
            </w:r>
            <w:proofErr w:type="spellStart"/>
            <w:r>
              <w:t>RapidMiner</w:t>
            </w:r>
            <w:proofErr w:type="spellEnd"/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rPr>
                <w:sz w:val="22"/>
                <w:szCs w:val="22"/>
              </w:rPr>
              <w:t>La8</w:t>
            </w:r>
          </w:p>
        </w:tc>
        <w:tc>
          <w:tcPr>
            <w:tcW w:w="7224" w:type="dxa"/>
          </w:tcPr>
          <w:p w:rsidR="00D47221" w:rsidRDefault="00FB7BF3">
            <w:proofErr w:type="spellStart"/>
            <w:r>
              <w:t>Credit</w:t>
            </w:r>
            <w:proofErr w:type="spellEnd"/>
            <w:r>
              <w:t xml:space="preserve"> </w:t>
            </w:r>
            <w:proofErr w:type="spellStart"/>
            <w:r>
              <w:t>Risk</w:t>
            </w:r>
            <w:proofErr w:type="spellEnd"/>
            <w:r>
              <w:t xml:space="preserve"> </w:t>
            </w:r>
            <w:proofErr w:type="spellStart"/>
            <w:r>
              <w:t>Modelling</w:t>
            </w:r>
            <w:proofErr w:type="spellEnd"/>
            <w:r>
              <w:t>. Optymalizacja parametrów modelu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t>La9</w:t>
            </w:r>
          </w:p>
        </w:tc>
        <w:tc>
          <w:tcPr>
            <w:tcW w:w="7224" w:type="dxa"/>
          </w:tcPr>
          <w:p w:rsidR="00D47221" w:rsidRDefault="00FB7BF3">
            <w:proofErr w:type="spellStart"/>
            <w:r>
              <w:t>Preprocessing</w:t>
            </w:r>
            <w:proofErr w:type="spellEnd"/>
            <w:r>
              <w:t>. Przetwarzanie danych niedoskonałych.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t>La10</w:t>
            </w:r>
          </w:p>
        </w:tc>
        <w:tc>
          <w:tcPr>
            <w:tcW w:w="7224" w:type="dxa"/>
          </w:tcPr>
          <w:p w:rsidR="00D47221" w:rsidRDefault="00FB7BF3">
            <w:r>
              <w:t xml:space="preserve">Analityka danych nieustrukturalizowanych w </w:t>
            </w:r>
            <w:proofErr w:type="spellStart"/>
            <w:r>
              <w:t>RapidMiner</w:t>
            </w:r>
            <w:proofErr w:type="spellEnd"/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t>La11</w:t>
            </w:r>
          </w:p>
        </w:tc>
        <w:tc>
          <w:tcPr>
            <w:tcW w:w="7224" w:type="dxa"/>
          </w:tcPr>
          <w:p w:rsidR="00D47221" w:rsidRDefault="00FB7BF3">
            <w:r>
              <w:t xml:space="preserve">Analiza opinii (wydźwięku) w </w:t>
            </w:r>
            <w:proofErr w:type="spellStart"/>
            <w:r>
              <w:t>RapidMiner</w:t>
            </w:r>
            <w:proofErr w:type="spellEnd"/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lastRenderedPageBreak/>
              <w:t>La12</w:t>
            </w:r>
          </w:p>
        </w:tc>
        <w:tc>
          <w:tcPr>
            <w:tcW w:w="7224" w:type="dxa"/>
          </w:tcPr>
          <w:p w:rsidR="00D47221" w:rsidRDefault="00FB7BF3">
            <w:r>
              <w:t xml:space="preserve">Interpretowalność wyników analityki predykcyjnej: Tableau, </w:t>
            </w:r>
            <w:proofErr w:type="spellStart"/>
            <w:r>
              <w:t>RapidMiner</w:t>
            </w:r>
            <w:proofErr w:type="spellEnd"/>
            <w:r>
              <w:t>. Interpretacja wyników dla decydenta biznesowego.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t>La13</w:t>
            </w:r>
          </w:p>
        </w:tc>
        <w:tc>
          <w:tcPr>
            <w:tcW w:w="7224" w:type="dxa"/>
          </w:tcPr>
          <w:p w:rsidR="00D47221" w:rsidRDefault="00FB7BF3">
            <w:r>
              <w:t xml:space="preserve">Analityka predykcyjna w </w:t>
            </w:r>
            <w:proofErr w:type="spellStart"/>
            <w:r>
              <w:t>Tableau&amp;R</w:t>
            </w:r>
            <w:proofErr w:type="spellEnd"/>
            <w:r>
              <w:t xml:space="preserve">, WEKA, </w:t>
            </w:r>
            <w:proofErr w:type="spellStart"/>
            <w:r>
              <w:t>RapidMiner</w:t>
            </w:r>
            <w:proofErr w:type="spellEnd"/>
            <w:r>
              <w:t xml:space="preserve"> - podsumowanie 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t>La14</w:t>
            </w:r>
          </w:p>
        </w:tc>
        <w:tc>
          <w:tcPr>
            <w:tcW w:w="7224" w:type="dxa"/>
          </w:tcPr>
          <w:p w:rsidR="00D47221" w:rsidRDefault="00FB7BF3">
            <w:r>
              <w:t>Konsultacje projektów analitycznych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FB7BF3">
            <w:r>
              <w:t>La15</w:t>
            </w:r>
          </w:p>
        </w:tc>
        <w:tc>
          <w:tcPr>
            <w:tcW w:w="7224" w:type="dxa"/>
          </w:tcPr>
          <w:p w:rsidR="00D47221" w:rsidRDefault="00FB7BF3">
            <w:r>
              <w:t>Prezentacje i ocena wyników projektów grupowych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</w:pPr>
            <w:r>
              <w:t>2</w:t>
            </w:r>
          </w:p>
        </w:tc>
      </w:tr>
      <w:tr w:rsidR="00D47221">
        <w:tc>
          <w:tcPr>
            <w:tcW w:w="710" w:type="dxa"/>
          </w:tcPr>
          <w:p w:rsidR="00D47221" w:rsidRDefault="00D47221"/>
        </w:tc>
        <w:tc>
          <w:tcPr>
            <w:tcW w:w="7224" w:type="dxa"/>
          </w:tcPr>
          <w:p w:rsidR="00D47221" w:rsidRDefault="00FB7BF3">
            <w:r>
              <w:t>Suma godzin</w:t>
            </w:r>
          </w:p>
        </w:tc>
        <w:tc>
          <w:tcPr>
            <w:tcW w:w="1275" w:type="dxa"/>
            <w:vAlign w:val="center"/>
          </w:tcPr>
          <w:p w:rsidR="00D47221" w:rsidRDefault="00FB7B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D47221" w:rsidRDefault="00D47221">
      <w:pPr>
        <w:rPr>
          <w:sz w:val="12"/>
          <w:szCs w:val="12"/>
        </w:rPr>
      </w:pPr>
    </w:p>
    <w:p w:rsidR="00D47221" w:rsidRDefault="00D47221">
      <w:pPr>
        <w:rPr>
          <w:sz w:val="12"/>
          <w:szCs w:val="12"/>
        </w:rPr>
      </w:pPr>
    </w:p>
    <w:tbl>
      <w:tblPr>
        <w:tblStyle w:val="af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D4722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pPr>
              <w:ind w:left="498" w:hanging="498"/>
            </w:pPr>
            <w:r>
              <w:t>N1. Materiały dydaktyczne publikowane na stronie kursu na e-portalu</w:t>
            </w:r>
          </w:p>
          <w:p w:rsidR="00D47221" w:rsidRDefault="00FB7BF3">
            <w:pPr>
              <w:ind w:left="498" w:hanging="498"/>
            </w:pPr>
            <w:r>
              <w:t xml:space="preserve">N2. Tableau Desktop ze skryptami R w R-Studio; opcjonalnie </w:t>
            </w:r>
            <w:proofErr w:type="spellStart"/>
            <w:r>
              <w:t>TabPy</w:t>
            </w:r>
            <w:proofErr w:type="spellEnd"/>
            <w:r>
              <w:tab/>
            </w:r>
          </w:p>
          <w:p w:rsidR="00D47221" w:rsidRDefault="00FB7BF3">
            <w:pPr>
              <w:ind w:left="498" w:hanging="498"/>
            </w:pPr>
            <w:r>
              <w:t xml:space="preserve">N3. WEKA, moduły: Explorer, </w:t>
            </w:r>
            <w:proofErr w:type="spellStart"/>
            <w:r>
              <w:t>Experimenter</w:t>
            </w:r>
            <w:proofErr w:type="spellEnd"/>
            <w:r>
              <w:t xml:space="preserve">, Knowledge </w:t>
            </w:r>
            <w:proofErr w:type="spellStart"/>
            <w:r>
              <w:t>Flow</w:t>
            </w:r>
            <w:proofErr w:type="spellEnd"/>
          </w:p>
          <w:p w:rsidR="00D47221" w:rsidRDefault="00FB7BF3">
            <w:pPr>
              <w:ind w:left="498" w:hanging="498"/>
            </w:pPr>
            <w:r>
              <w:t xml:space="preserve">N4. </w:t>
            </w:r>
            <w:proofErr w:type="spellStart"/>
            <w:r>
              <w:t>RapidMiner</w:t>
            </w:r>
            <w:proofErr w:type="spellEnd"/>
            <w:r>
              <w:t xml:space="preserve"> Studio; opcjonalnie </w:t>
            </w:r>
            <w:proofErr w:type="spellStart"/>
            <w:r>
              <w:t>MeaningCloud</w:t>
            </w:r>
            <w:proofErr w:type="spellEnd"/>
          </w:p>
          <w:p w:rsidR="00D47221" w:rsidRDefault="00FB7BF3">
            <w:pPr>
              <w:ind w:left="498" w:hanging="498"/>
            </w:pPr>
            <w:r>
              <w:t>N5. Prezentacje multimedialne</w:t>
            </w:r>
          </w:p>
        </w:tc>
      </w:tr>
    </w:tbl>
    <w:p w:rsidR="00D47221" w:rsidRDefault="00D47221">
      <w:pPr>
        <w:rPr>
          <w:sz w:val="12"/>
          <w:szCs w:val="12"/>
        </w:rPr>
      </w:pPr>
    </w:p>
    <w:p w:rsidR="00D47221" w:rsidRDefault="00FB7B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D47221" w:rsidRDefault="00D47221">
      <w:pPr>
        <w:jc w:val="center"/>
        <w:rPr>
          <w:b/>
          <w:sz w:val="22"/>
          <w:szCs w:val="22"/>
        </w:rPr>
      </w:pPr>
    </w:p>
    <w:tbl>
      <w:tblPr>
        <w:tblStyle w:val="aff5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439"/>
        <w:gridCol w:w="4394"/>
      </w:tblGrid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 ,</w:t>
            </w:r>
          </w:p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1 (Tableau z R; 10 pkt)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 ,</w:t>
            </w:r>
          </w:p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2 (WEKA; 10 pkt)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 ,</w:t>
            </w:r>
          </w:p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3 (</w:t>
            </w:r>
            <w:proofErr w:type="spellStart"/>
            <w:r>
              <w:rPr>
                <w:sz w:val="22"/>
                <w:szCs w:val="22"/>
              </w:rPr>
              <w:t>RapidMiner</w:t>
            </w:r>
            <w:proofErr w:type="spellEnd"/>
            <w:r>
              <w:rPr>
                <w:sz w:val="22"/>
                <w:szCs w:val="22"/>
              </w:rPr>
              <w:t>: procesy podstawowe; 10 pkt)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</w:t>
            </w:r>
          </w:p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4 (</w:t>
            </w:r>
            <w:proofErr w:type="spellStart"/>
            <w:r>
              <w:rPr>
                <w:sz w:val="22"/>
                <w:szCs w:val="22"/>
              </w:rPr>
              <w:t>RapidMiner</w:t>
            </w:r>
            <w:proofErr w:type="spellEnd"/>
            <w:r>
              <w:rPr>
                <w:sz w:val="22"/>
                <w:szCs w:val="22"/>
              </w:rPr>
              <w:t>: funkcje zaawansowane; 10 pkt)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F5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</w:t>
            </w:r>
          </w:p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5 (</w:t>
            </w:r>
            <w:proofErr w:type="spellStart"/>
            <w:r>
              <w:rPr>
                <w:sz w:val="22"/>
                <w:szCs w:val="22"/>
              </w:rPr>
              <w:t>RapidMiner</w:t>
            </w:r>
            <w:proofErr w:type="spellEnd"/>
            <w:r>
              <w:rPr>
                <w:sz w:val="22"/>
                <w:szCs w:val="22"/>
              </w:rPr>
              <w:t>: analityka tekstu; 10 pkt)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F6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PEU_U02, PEU_K01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6 (Interpretowalność wyników analityki predykcyjnej; 10 pkt)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F7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PEU_U02, PEU_K01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7 (Porównanie środowisk analitycznych; 10 pkt)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F8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</w:t>
            </w:r>
          </w:p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8 (Projekt analityczny; 40 pkt)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F9</w:t>
            </w:r>
          </w:p>
        </w:tc>
        <w:tc>
          <w:tcPr>
            <w:tcW w:w="2439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wykładu</w:t>
            </w:r>
          </w:p>
        </w:tc>
      </w:tr>
      <w:tr w:rsidR="00D47221" w:rsidTr="00FB7BF3">
        <w:tc>
          <w:tcPr>
            <w:tcW w:w="2376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F10</w:t>
            </w:r>
          </w:p>
        </w:tc>
        <w:tc>
          <w:tcPr>
            <w:tcW w:w="2439" w:type="dxa"/>
          </w:tcPr>
          <w:p w:rsidR="00D47221" w:rsidRDefault="00D47221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 [do 10 pkt]</w:t>
            </w:r>
          </w:p>
        </w:tc>
      </w:tr>
      <w:tr w:rsidR="00D47221">
        <w:tc>
          <w:tcPr>
            <w:tcW w:w="9209" w:type="dxa"/>
            <w:gridSpan w:val="3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 = F9</w:t>
            </w:r>
          </w:p>
        </w:tc>
      </w:tr>
      <w:tr w:rsidR="00D47221">
        <w:tc>
          <w:tcPr>
            <w:tcW w:w="9209" w:type="dxa"/>
            <w:gridSpan w:val="3"/>
          </w:tcPr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(Laboratorium) = suma punktów (F1,F2,F3,F4,F5,F6,F7,F8) + F10;</w:t>
            </w:r>
          </w:p>
          <w:p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3.0 od 40, 3.5 od 50, 4.0 od 60, 4.5 od 70, 5.0 od 80</w:t>
            </w:r>
          </w:p>
        </w:tc>
      </w:tr>
    </w:tbl>
    <w:p w:rsidR="00D47221" w:rsidRDefault="00D47221">
      <w:pPr>
        <w:rPr>
          <w:sz w:val="12"/>
          <w:szCs w:val="12"/>
        </w:rPr>
      </w:pPr>
    </w:p>
    <w:p w:rsidR="00FB7BF3" w:rsidRDefault="00FB7BF3">
      <w:pPr>
        <w:rPr>
          <w:sz w:val="12"/>
          <w:szCs w:val="12"/>
        </w:rPr>
      </w:pPr>
    </w:p>
    <w:tbl>
      <w:tblPr>
        <w:tblStyle w:val="af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D4722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D47221" w:rsidRDefault="00FB7BF3">
            <w:r>
              <w:t>[1] Foreman J.W. (2017) Mistrz analizy danych. Od danych do wiedzy, Helion</w:t>
            </w:r>
          </w:p>
          <w:p w:rsidR="00D47221" w:rsidRDefault="00FB7BF3">
            <w:r>
              <w:t>[2] Szeliga M. (2019) Praktyczne uczenie maszynowe, WN PWN</w:t>
            </w:r>
          </w:p>
          <w:p w:rsidR="00D47221" w:rsidRDefault="00D47221"/>
          <w:p w:rsidR="00D47221" w:rsidRDefault="00FB7BF3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D47221" w:rsidRDefault="00FB7BF3">
            <w:r>
              <w:t xml:space="preserve">[podręczniki anglojęzyczne - dostęp: </w:t>
            </w:r>
            <w:proofErr w:type="spellStart"/>
            <w:r>
              <w:t>BGł</w:t>
            </w:r>
            <w:proofErr w:type="spellEnd"/>
            <w:r>
              <w:t>/</w:t>
            </w:r>
            <w:proofErr w:type="spellStart"/>
            <w:r>
              <w:t>O'Reilly</w:t>
            </w:r>
            <w:proofErr w:type="spellEnd"/>
            <w:r>
              <w:t xml:space="preserve"> Safari]</w:t>
            </w:r>
          </w:p>
          <w:p w:rsidR="00D47221" w:rsidRDefault="00FB7BF3">
            <w:r>
              <w:t xml:space="preserve">[1] </w:t>
            </w:r>
            <w:proofErr w:type="spellStart"/>
            <w:r>
              <w:t>Ameisen</w:t>
            </w:r>
            <w:proofErr w:type="spellEnd"/>
            <w:r>
              <w:t xml:space="preserve"> E. (2021) Uczenie maszynowe w aplikacjach: projektowanie, budowa i wdrażanie, Helion</w:t>
            </w:r>
          </w:p>
          <w:p w:rsidR="00D47221" w:rsidRDefault="00FB7BF3">
            <w:r>
              <w:lastRenderedPageBreak/>
              <w:t xml:space="preserve">[2] De Mauro A., </w:t>
            </w:r>
            <w:proofErr w:type="spellStart"/>
            <w:r>
              <w:t>Marzoni</w:t>
            </w:r>
            <w:proofErr w:type="spellEnd"/>
            <w:r>
              <w:t xml:space="preserve"> F., Walter A.J. (2021) Data Analytics </w:t>
            </w:r>
            <w:proofErr w:type="spellStart"/>
            <w:r>
              <w:t>Made</w:t>
            </w:r>
            <w:proofErr w:type="spellEnd"/>
            <w:r>
              <w:t xml:space="preserve"> </w:t>
            </w:r>
            <w:proofErr w:type="spellStart"/>
            <w:r>
              <w:t>Easy</w:t>
            </w:r>
            <w:proofErr w:type="spellEnd"/>
            <w:r>
              <w:t xml:space="preserve">, </w:t>
            </w:r>
            <w:proofErr w:type="spellStart"/>
            <w:r>
              <w:t>Packt</w:t>
            </w:r>
            <w:proofErr w:type="spellEnd"/>
            <w:r>
              <w:t xml:space="preserve"> Publishing </w:t>
            </w:r>
          </w:p>
          <w:p w:rsidR="00D47221" w:rsidRDefault="00FB7BF3">
            <w:r>
              <w:t xml:space="preserve">[3] </w:t>
            </w:r>
            <w:proofErr w:type="spellStart"/>
            <w:r>
              <w:t>Delen</w:t>
            </w:r>
            <w:proofErr w:type="spellEnd"/>
            <w:r>
              <w:t xml:space="preserve"> D. (2020) </w:t>
            </w:r>
            <w:proofErr w:type="spellStart"/>
            <w:r>
              <w:t>Predictive</w:t>
            </w:r>
            <w:proofErr w:type="spellEnd"/>
            <w:r>
              <w:t xml:space="preserve"> Analytics: Data </w:t>
            </w:r>
            <w:proofErr w:type="spellStart"/>
            <w:r>
              <w:t>Mining</w:t>
            </w:r>
            <w:proofErr w:type="spellEnd"/>
            <w:r>
              <w:t xml:space="preserve">, Machine Learning and Data Science for </w:t>
            </w:r>
            <w:proofErr w:type="spellStart"/>
            <w:r>
              <w:t>Practitioners</w:t>
            </w:r>
            <w:proofErr w:type="spellEnd"/>
            <w:r>
              <w:t>, 2nd Edition, Pearson</w:t>
            </w:r>
          </w:p>
          <w:p w:rsidR="00D47221" w:rsidRDefault="00FB7BF3">
            <w:r>
              <w:t xml:space="preserve">[4] </w:t>
            </w:r>
            <w:proofErr w:type="spellStart"/>
            <w:r>
              <w:t>Eremenko</w:t>
            </w:r>
            <w:proofErr w:type="spellEnd"/>
            <w:r>
              <w:t xml:space="preserve"> K. (2021) Kluczowe kompetencje specjalisty danych: jak pracować z danymi i zrobić karierę, PWN</w:t>
            </w:r>
          </w:p>
          <w:p w:rsidR="00D47221" w:rsidRDefault="00FB7BF3">
            <w:r>
              <w:t xml:space="preserve">[5] </w:t>
            </w:r>
            <w:proofErr w:type="spellStart"/>
            <w:r>
              <w:t>Grus</w:t>
            </w:r>
            <w:proofErr w:type="spellEnd"/>
            <w:r>
              <w:t xml:space="preserve"> J. (2019) Data Science od podstaw, Helion</w:t>
            </w:r>
          </w:p>
          <w:p w:rsidR="00D47221" w:rsidRDefault="00FB7BF3">
            <w:r>
              <w:t xml:space="preserve">[6] Hofmann M., </w:t>
            </w:r>
            <w:proofErr w:type="spellStart"/>
            <w:r>
              <w:t>Klinkenberg</w:t>
            </w:r>
            <w:proofErr w:type="spellEnd"/>
            <w:r>
              <w:t xml:space="preserve"> R. (2016), </w:t>
            </w:r>
            <w:proofErr w:type="spellStart"/>
            <w:r>
              <w:t>RapidMiner</w:t>
            </w:r>
            <w:proofErr w:type="spellEnd"/>
            <w:r>
              <w:t xml:space="preserve">. Data </w:t>
            </w:r>
            <w:proofErr w:type="spellStart"/>
            <w:r>
              <w:t>Mining</w:t>
            </w:r>
            <w:proofErr w:type="spellEnd"/>
            <w:r>
              <w:t xml:space="preserve"> </w:t>
            </w:r>
            <w:proofErr w:type="spellStart"/>
            <w:r>
              <w:t>use</w:t>
            </w:r>
            <w:proofErr w:type="spellEnd"/>
            <w:r>
              <w:t xml:space="preserve"> </w:t>
            </w:r>
            <w:proofErr w:type="spellStart"/>
            <w:r>
              <w:t>cases</w:t>
            </w:r>
            <w:proofErr w:type="spellEnd"/>
            <w:r>
              <w:t xml:space="preserve"> and business </w:t>
            </w:r>
            <w:proofErr w:type="spellStart"/>
            <w:r>
              <w:t>analytics</w:t>
            </w:r>
            <w:proofErr w:type="spellEnd"/>
            <w:r>
              <w:t xml:space="preserve"> </w:t>
            </w:r>
            <w:proofErr w:type="spellStart"/>
            <w:r>
              <w:t>applications</w:t>
            </w:r>
            <w:proofErr w:type="spellEnd"/>
            <w:r>
              <w:t>, Chapman and Hall/CRC</w:t>
            </w:r>
          </w:p>
          <w:p w:rsidR="00D47221" w:rsidRDefault="00FB7BF3">
            <w:r>
              <w:t xml:space="preserve">[7] </w:t>
            </w:r>
            <w:proofErr w:type="spellStart"/>
            <w:r>
              <w:t>Hudgeon</w:t>
            </w:r>
            <w:proofErr w:type="spellEnd"/>
            <w:r>
              <w:t xml:space="preserve"> D., </w:t>
            </w:r>
            <w:proofErr w:type="spellStart"/>
            <w:r>
              <w:t>Nichol</w:t>
            </w:r>
            <w:proofErr w:type="spellEnd"/>
            <w:r>
              <w:t xml:space="preserve"> R. (2020) Machine Learning for Business, </w:t>
            </w:r>
            <w:proofErr w:type="spellStart"/>
            <w:r>
              <w:t>Manning</w:t>
            </w:r>
            <w:proofErr w:type="spellEnd"/>
            <w:r>
              <w:t xml:space="preserve"> Publications </w:t>
            </w:r>
          </w:p>
          <w:p w:rsidR="00D47221" w:rsidRDefault="00FB7BF3">
            <w:r>
              <w:t xml:space="preserve">[8] </w:t>
            </w:r>
            <w:proofErr w:type="spellStart"/>
            <w:r>
              <w:t>Larose</w:t>
            </w:r>
            <w:proofErr w:type="spellEnd"/>
            <w:r>
              <w:t xml:space="preserve"> D.T. (2006) Odkrywanie wiedzy z danych: wprowadzenie do eksploracji danych, WN PWN</w:t>
            </w:r>
          </w:p>
          <w:p w:rsidR="00D47221" w:rsidRDefault="00FB7BF3">
            <w:r>
              <w:t xml:space="preserve">[9] </w:t>
            </w:r>
            <w:proofErr w:type="spellStart"/>
            <w:r>
              <w:t>Larose</w:t>
            </w:r>
            <w:proofErr w:type="spellEnd"/>
            <w:r>
              <w:t xml:space="preserve"> D.T. (2008) Metody i modele eksploracji danych, WN PWN</w:t>
            </w:r>
          </w:p>
          <w:p w:rsidR="00D47221" w:rsidRDefault="00FB7BF3">
            <w:r>
              <w:t xml:space="preserve">[10] Molnar C. (2021) </w:t>
            </w:r>
            <w:proofErr w:type="spellStart"/>
            <w:r>
              <w:t>Interpretable</w:t>
            </w:r>
            <w:proofErr w:type="spellEnd"/>
            <w:r>
              <w:t xml:space="preserve"> Machine Learning. A Guide for </w:t>
            </w:r>
            <w:proofErr w:type="spellStart"/>
            <w:r>
              <w:t>Making</w:t>
            </w:r>
            <w:proofErr w:type="spellEnd"/>
            <w:r>
              <w:t xml:space="preserve"> Black Box </w:t>
            </w:r>
            <w:proofErr w:type="spellStart"/>
            <w:r>
              <w:t>Models</w:t>
            </w:r>
            <w:proofErr w:type="spellEnd"/>
            <w:r>
              <w:t xml:space="preserve"> </w:t>
            </w:r>
            <w:proofErr w:type="spellStart"/>
            <w:r>
              <w:t>Explainable</w:t>
            </w:r>
            <w:proofErr w:type="spellEnd"/>
            <w:r>
              <w:t>. [https://christophm.github.io/interpretable-ml-book/]</w:t>
            </w:r>
          </w:p>
          <w:p w:rsidR="00D47221" w:rsidRDefault="00FB7BF3">
            <w:r>
              <w:t xml:space="preserve">[11] </w:t>
            </w:r>
            <w:proofErr w:type="spellStart"/>
            <w:r>
              <w:t>Provost</w:t>
            </w:r>
            <w:proofErr w:type="spellEnd"/>
            <w:r>
              <w:t xml:space="preserve"> F., </w:t>
            </w:r>
            <w:proofErr w:type="spellStart"/>
            <w:r>
              <w:t>Fawcett</w:t>
            </w:r>
            <w:proofErr w:type="spellEnd"/>
            <w:r>
              <w:t xml:space="preserve"> T. (2015) Analiza danych w biznesie. Sztuka podejmowania skutecznych decyzji, Helion</w:t>
            </w:r>
          </w:p>
          <w:p w:rsidR="00D47221" w:rsidRDefault="00FB7BF3">
            <w:r>
              <w:t xml:space="preserve">[12] </w:t>
            </w:r>
            <w:proofErr w:type="spellStart"/>
            <w:r>
              <w:t>Schutt</w:t>
            </w:r>
            <w:proofErr w:type="spellEnd"/>
            <w:r>
              <w:t xml:space="preserve"> R., </w:t>
            </w:r>
            <w:proofErr w:type="spellStart"/>
            <w:r>
              <w:t>O’Neil</w:t>
            </w:r>
            <w:proofErr w:type="spellEnd"/>
            <w:r>
              <w:t xml:space="preserve"> C. (2015) Badanie danych. Raport z pierwszej linii działań. Unikalne wprowadzenie do nauki o danych, Helion</w:t>
            </w:r>
          </w:p>
          <w:p w:rsidR="00D47221" w:rsidRDefault="00FB7BF3">
            <w:r>
              <w:t xml:space="preserve">[13] </w:t>
            </w:r>
            <w:proofErr w:type="spellStart"/>
            <w:r>
              <w:t>Sharda</w:t>
            </w:r>
            <w:proofErr w:type="spellEnd"/>
            <w:r>
              <w:t xml:space="preserve"> R., </w:t>
            </w:r>
            <w:proofErr w:type="spellStart"/>
            <w:r>
              <w:t>Delen</w:t>
            </w:r>
            <w:proofErr w:type="spellEnd"/>
            <w:r>
              <w:t xml:space="preserve"> D., Turban E. (2020) Analytics, Data Science, and </w:t>
            </w:r>
            <w:proofErr w:type="spellStart"/>
            <w:r>
              <w:t>Artificial</w:t>
            </w:r>
            <w:proofErr w:type="spellEnd"/>
            <w:r>
              <w:t xml:space="preserve"> </w:t>
            </w:r>
            <w:proofErr w:type="spellStart"/>
            <w:r>
              <w:t>Intelligence</w:t>
            </w:r>
            <w:proofErr w:type="spellEnd"/>
            <w:r>
              <w:t xml:space="preserve">: Systems for </w:t>
            </w:r>
            <w:proofErr w:type="spellStart"/>
            <w:r>
              <w:t>Decision</w:t>
            </w:r>
            <w:proofErr w:type="spellEnd"/>
            <w:r>
              <w:t xml:space="preserve"> </w:t>
            </w:r>
            <w:proofErr w:type="spellStart"/>
            <w:r>
              <w:t>Support</w:t>
            </w:r>
            <w:proofErr w:type="spellEnd"/>
            <w:r>
              <w:t>, Pearson</w:t>
            </w:r>
          </w:p>
          <w:p w:rsidR="00D47221" w:rsidRDefault="00FB7BF3">
            <w:r>
              <w:t>[14] Stephenson D. (2019) Big Data. Nauka o danych i AI bez tajemnic. Helion</w:t>
            </w:r>
          </w:p>
          <w:p w:rsidR="00D47221" w:rsidRDefault="00FB7BF3">
            <w:r>
              <w:t xml:space="preserve">[15] Surma J. (2009) Business </w:t>
            </w:r>
            <w:proofErr w:type="spellStart"/>
            <w:r>
              <w:t>Intelligence</w:t>
            </w:r>
            <w:proofErr w:type="spellEnd"/>
            <w:r>
              <w:t>. Systemy wspomagania decyzji biznesowych, WN PWN</w:t>
            </w:r>
          </w:p>
          <w:p w:rsidR="00D47221" w:rsidRDefault="00FB7BF3">
            <w:r>
              <w:t>[16] Szeliga M. (2019) Praktyczne uczenie maszynowe, WN PWN</w:t>
            </w:r>
          </w:p>
          <w:p w:rsidR="00D47221" w:rsidRDefault="00FB7BF3">
            <w:r>
              <w:t xml:space="preserve">[17] </w:t>
            </w:r>
            <w:proofErr w:type="spellStart"/>
            <w:r>
              <w:t>Treveil</w:t>
            </w:r>
            <w:proofErr w:type="spellEnd"/>
            <w:r>
              <w:t xml:space="preserve"> M. et al. (2020) </w:t>
            </w:r>
            <w:proofErr w:type="spellStart"/>
            <w:r>
              <w:t>Introducing</w:t>
            </w:r>
            <w:proofErr w:type="spellEnd"/>
            <w:r>
              <w:t xml:space="preserve"> </w:t>
            </w:r>
            <w:proofErr w:type="spellStart"/>
            <w:r>
              <w:t>MLOps</w:t>
            </w:r>
            <w:proofErr w:type="spellEnd"/>
            <w:r>
              <w:t xml:space="preserve">, </w:t>
            </w:r>
            <w:proofErr w:type="spellStart"/>
            <w:r>
              <w:t>O'Reilly</w:t>
            </w:r>
            <w:proofErr w:type="spellEnd"/>
            <w:r>
              <w:t xml:space="preserve"> Media </w:t>
            </w:r>
          </w:p>
          <w:p w:rsidR="00D47221" w:rsidRDefault="00FB7BF3">
            <w:r>
              <w:t>[18] Vaughan D. (2021) Umiejętności analityczne w pracy z danymi i sztuczną inteligencją: wykorzystywanie najnowszych technologii w rozwijaniu przedsiębiorstwa, Helion</w:t>
            </w:r>
          </w:p>
          <w:p w:rsidR="00D47221" w:rsidRDefault="00FB7BF3">
            <w:r>
              <w:t xml:space="preserve">[19] </w:t>
            </w:r>
            <w:proofErr w:type="spellStart"/>
            <w:r>
              <w:t>Witten</w:t>
            </w:r>
            <w:proofErr w:type="spellEnd"/>
            <w:r>
              <w:t xml:space="preserve"> I.H., Frank E., Hall M.A., Pal. C. (2016) Data </w:t>
            </w:r>
            <w:proofErr w:type="spellStart"/>
            <w:r>
              <w:t>Mining</w:t>
            </w:r>
            <w:proofErr w:type="spellEnd"/>
            <w:r>
              <w:t xml:space="preserve">: </w:t>
            </w:r>
            <w:proofErr w:type="spellStart"/>
            <w:r>
              <w:t>Practical</w:t>
            </w:r>
            <w:proofErr w:type="spellEnd"/>
            <w:r>
              <w:t xml:space="preserve"> Machine Learning Tools and </w:t>
            </w:r>
            <w:proofErr w:type="spellStart"/>
            <w:r>
              <w:t>Techniques</w:t>
            </w:r>
            <w:proofErr w:type="spellEnd"/>
            <w:r>
              <w:t>, 4thd Edition, Morgan Kaufman</w:t>
            </w:r>
          </w:p>
          <w:p w:rsidR="00D47221" w:rsidRDefault="00FB7BF3">
            <w:r>
              <w:t>[20] Wodecki A. (2021) Sztuczna inteligencja we współczesnych organizacjach: jak autonomiczne systemy mogą wpływać na firmy, modele biznesowe i rynki, PWN</w:t>
            </w:r>
          </w:p>
        </w:tc>
      </w:tr>
      <w:tr w:rsidR="00D4722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D4722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221" w:rsidRDefault="00FB7BF3">
            <w:pPr>
              <w:rPr>
                <w:b/>
              </w:rPr>
            </w:pPr>
            <w:bookmarkStart w:id="3" w:name="_heading=h.3znysh7" w:colFirst="0" w:colLast="0"/>
            <w:bookmarkEnd w:id="3"/>
            <w:r>
              <w:rPr>
                <w:b/>
              </w:rPr>
              <w:t>Marek Lubicz, marek.lubicz@pwr.edu.pl, Jacek Zabawa, jacek.zabawa@pwr.edu.pl</w:t>
            </w:r>
          </w:p>
        </w:tc>
      </w:tr>
    </w:tbl>
    <w:p w:rsidR="00D47221" w:rsidRDefault="00D47221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D47221" w:rsidRDefault="00D47221"/>
    <w:sectPr w:rsidR="00D47221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C9A" w:rsidRDefault="00FB7BF3">
      <w:r>
        <w:separator/>
      </w:r>
    </w:p>
  </w:endnote>
  <w:endnote w:type="continuationSeparator" w:id="0">
    <w:p w:rsidR="008C0C9A" w:rsidRDefault="00FB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221" w:rsidRDefault="00D47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C9A" w:rsidRDefault="00FB7BF3">
      <w:r>
        <w:separator/>
      </w:r>
    </w:p>
  </w:footnote>
  <w:footnote w:type="continuationSeparator" w:id="0">
    <w:p w:rsidR="008C0C9A" w:rsidRDefault="00FB7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291919"/>
    <w:multiLevelType w:val="multilevel"/>
    <w:tmpl w:val="3542B524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93711"/>
    <w:multiLevelType w:val="multilevel"/>
    <w:tmpl w:val="8EA0FC7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221"/>
    <w:rsid w:val="008977E8"/>
    <w:rsid w:val="008C0C9A"/>
    <w:rsid w:val="00AA61AB"/>
    <w:rsid w:val="00D47221"/>
    <w:rsid w:val="00FB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2BDD5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504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360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UMof9rNhQCSspLXebRyLvTWWg==">AMUW2mVBcjpl7PnaB3QCF6GUAcAP9TeRyI4piVmhTOjfeJTfjO/v4LDBDx1P/n46XhNSx1Rcw2jhvUcYt5/X3EbO9e6v6/gP6c5kqQVNbt4W09qEbE1rIIxq87r2uXOSYgwlP3cJXXTM89D2fwudkPEhJ3AeHGQz5w==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2022-04-28T15:03:00Z</dcterms:created>
  <dcterms:modified xsi:type="dcterms:W3CDTF">2023-03-02T07:18:00Z</dcterms:modified>
</cp:coreProperties>
</file>